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Hom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lie du Jeudi saint - La c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 xml:space="preserve">ne du Seigneur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Comment allez-vous ? Avez-vous la forme ?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Les vicissitudes de notre vie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sente, les drames de notre actualit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nous poussent aujourd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hui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nous demander o</w:t>
      </w:r>
      <w:r>
        <w:rPr>
          <w:sz w:val="26"/>
          <w:szCs w:val="26"/>
          <w:rtl w:val="0"/>
          <w:lang w:val="fr-FR"/>
        </w:rPr>
        <w:t xml:space="preserve">ù </w:t>
      </w:r>
      <w:r>
        <w:rPr>
          <w:sz w:val="26"/>
          <w:szCs w:val="26"/>
          <w:rtl w:val="0"/>
          <w:lang w:val="fr-FR"/>
        </w:rPr>
        <w:t>est vraiment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sus. En fait, comment faisons-nous pour tenir ensemble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une part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 xml:space="preserve">coute de la Parole de Dieu, qui nous invite toujours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rance et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autre part, un regard sur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 xml:space="preserve">tat du monde actuel qui lui corresponde ? Comment faisons-nous pour vivre et accueillir cette distance ?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Dans notre monde, il y a les pessimistes qui se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solent accusant Dieu, les optimistes b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ats qui ne veulent pas voir le mal pourtant existant autour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eux, les cyniques qui proclament la souffrance comme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fois in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luctable et invincible ;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rant que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amoindrir. Il y a les hyper-rationnels qui ne peuvent concevoir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avenir en dehors du progr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s</w:t>
      </w:r>
      <w:r>
        <w:rPr>
          <w:sz w:val="26"/>
          <w:szCs w:val="26"/>
          <w:rtl w:val="0"/>
          <w:lang w:val="fr-FR"/>
        </w:rPr>
        <w:t xml:space="preserve">… </w:t>
      </w:r>
      <w:r>
        <w:rPr>
          <w:sz w:val="26"/>
          <w:szCs w:val="26"/>
          <w:rtl w:val="0"/>
          <w:lang w:val="fr-FR"/>
        </w:rPr>
        <w:t xml:space="preserve">Et chacun en vient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mener sa propre vie selon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 appartient,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parfois sans le savoir,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une de ces cat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gories ou bien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une autre.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Mais nous, pour nous qui avons la foi en la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dans nos vies du Christ sauveur dont nous entamons ce soir le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morial de la mort et de la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surrection, quelle est au juste notre logique interne ? Comment est cette petite musique de notre vie que le Seigneur a voulue composer pour nous lier selon sa volont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aux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nements du monde, au sort de ce dernier ?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Quelle est la forme de notre esprit face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souffrance ? Et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 peut-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tre, sous le sceau de la foi, quelle est la digne forme que Dieu a voulu donn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par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sus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nos humbles vies de baptis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s, tant marqu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comme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autres par les assauts du mal et du 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?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numPr>
          <w:ilvl w:val="0"/>
          <w:numId w:val="2"/>
        </w:numPr>
        <w:rPr>
          <w:b w:val="1"/>
          <w:bCs w:val="1"/>
          <w:sz w:val="26"/>
          <w:szCs w:val="26"/>
          <w:lang w:val="fr-FR"/>
        </w:rPr>
      </w:pPr>
      <w:r>
        <w:rPr>
          <w:b w:val="1"/>
          <w:bCs w:val="1"/>
          <w:sz w:val="26"/>
          <w:szCs w:val="26"/>
          <w:rtl w:val="0"/>
          <w:lang w:val="fr-FR"/>
        </w:rPr>
        <w:t>La passivit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  <w:lang w:val="fr-FR"/>
        </w:rPr>
        <w:t>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ceptive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Cela peut para</w:t>
      </w:r>
      <w:r>
        <w:rPr>
          <w:sz w:val="26"/>
          <w:szCs w:val="26"/>
          <w:rtl w:val="0"/>
          <w:lang w:val="fr-FR"/>
        </w:rPr>
        <w:t>î</w:t>
      </w:r>
      <w:r>
        <w:rPr>
          <w:sz w:val="26"/>
          <w:szCs w:val="26"/>
          <w:rtl w:val="0"/>
          <w:lang w:val="fr-FR"/>
        </w:rPr>
        <w:t>tre paradoxale car nous avons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souvent inamovible en nous que ce que Dieu fait supposerait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abord une action de sa part qui permettrait de tout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soudre. Mais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bien selon cette premi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modalit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que Dieu nous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forme pour ensuite nous former, nous transformer : la passivit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. Nous le savons, toute histoire de la foi commence par un abandon, celui de notre esprit et de notre volont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, de notre avenir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un projet qui nous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passe. Et comme nous avons si souvent cette tendance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penser que les projets qui nous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passent ne sont pas viables,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ils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ont aucun avenir, parce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ils sont sans utilit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! Que ce qui est inaccessible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mon intelligence doit 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 forc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ment oubli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. </w:t>
      </w:r>
      <w:r>
        <w:rPr>
          <w:sz w:val="26"/>
          <w:szCs w:val="26"/>
          <w:rtl w:val="0"/>
          <w:lang w:val="fr-FR"/>
        </w:rPr>
        <w:t>« 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toi, Seigneur, qui me laves les pieds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zh-TW" w:eastAsia="zh-TW"/>
        </w:rPr>
        <w:t>?</w:t>
      </w:r>
      <w:r>
        <w:rPr>
          <w:sz w:val="26"/>
          <w:szCs w:val="26"/>
          <w:rtl w:val="0"/>
          <w:lang w:val="it-IT"/>
        </w:rPr>
        <w:t xml:space="preserve"> »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lui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n-US"/>
        </w:rPr>
        <w:t>pondit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« </w:t>
      </w:r>
      <w:r>
        <w:rPr>
          <w:sz w:val="26"/>
          <w:szCs w:val="26"/>
          <w:rtl w:val="0"/>
          <w:lang w:val="fr-FR"/>
        </w:rPr>
        <w:t>Ce que je veux faire, tu ne le sais pas maintenant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fr-FR"/>
        </w:rPr>
        <w:t>; plus tard tu comprendras.</w:t>
      </w:r>
      <w:r>
        <w:rPr>
          <w:sz w:val="26"/>
          <w:szCs w:val="26"/>
          <w:rtl w:val="0"/>
          <w:lang w:val="fr-FR"/>
        </w:rPr>
        <w:t xml:space="preserve"> » </w:t>
      </w:r>
      <w:r>
        <w:rPr>
          <w:sz w:val="26"/>
          <w:szCs w:val="26"/>
          <w:rtl w:val="0"/>
          <w:lang w:val="fr-FR"/>
        </w:rPr>
        <w:t>(Jn 13) avons nous entendu dans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 xml:space="preserve">vangile. Cette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change entre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sus et Pierre prouve que le Maitre nous appelle ce soir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abandon de notre raison aux moyens que Dieu a choisis de mettre lui-m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en oeuvre pour nous aider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traverser la vie de ce monde.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Et la modalit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la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ceptive signifie ainsi que je ne baisse pas les bras face au mal mais que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abord,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accepte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en sortir en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coutant le Christ et lui seul. Que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accepte de faire 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 me dit, que je lui fait confiance,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si cela peut paraitre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premi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vue contre-intuitif, irrationnel,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routant.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Et cette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est la modalit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que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lui-m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 a embrass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au soir de sa passion. Mais de son c</w:t>
      </w:r>
      <w:r>
        <w:rPr>
          <w:sz w:val="26"/>
          <w:szCs w:val="26"/>
          <w:rtl w:val="0"/>
          <w:lang w:val="fr-FR"/>
        </w:rPr>
        <w:t>ô</w:t>
      </w:r>
      <w:r>
        <w:rPr>
          <w:sz w:val="26"/>
          <w:szCs w:val="26"/>
          <w:rtl w:val="0"/>
          <w:lang w:val="fr-FR"/>
        </w:rPr>
        <w:t>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, il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agit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une une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impassible, qui veut faire 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elle fait, que se laisse offrir en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pit du mal et selon un projet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cis qui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passe tout le monde. Car ce soir, nous seulement le maitre en lavant les pieds fait pour nous un geste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esclave mais, int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rieurement, il se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pare encore </w:t>
      </w:r>
      <w:r>
        <w:rPr>
          <w:sz w:val="26"/>
          <w:szCs w:val="26"/>
          <w:rtl w:val="0"/>
          <w:lang w:val="fr-FR"/>
        </w:rPr>
        <w:t>à ê</w:t>
      </w:r>
      <w:r>
        <w:rPr>
          <w:sz w:val="26"/>
          <w:szCs w:val="26"/>
          <w:rtl w:val="0"/>
          <w:lang w:val="fr-FR"/>
        </w:rPr>
        <w:t>tre aussi livr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et suspendu au bois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une croix</w:t>
      </w:r>
      <w:r>
        <w:rPr>
          <w:sz w:val="26"/>
          <w:szCs w:val="26"/>
          <w:rtl w:val="0"/>
          <w:lang w:val="fr-FR"/>
        </w:rPr>
        <w:t xml:space="preserve">…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Dans la vie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Eglise, cette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qui est une vraie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, nous la trouvons dans le chemin que font les cat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chum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 xml:space="preserve">nes. Ceux-ci laissent peu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peu la Parole de Dieu et les enseignements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 donner prise et sens dans leurs vies au projet divin. La joie de voir le nombre des cat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chum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ne tripler cette ann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dans notre dioc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se, et ailleurs en France est le signe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une belle vitalit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par laquelle Dieu nous enjoint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ceptive du Christ. La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moire de la Passion nous convie donc ce soir a rester cat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chum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nes.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est le premier aspect de la forme que Dieu a voulu donner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notre existence par la croix de son Fils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sus.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Et il y a ce second aspect </w:t>
      </w:r>
      <w:r>
        <w:rPr>
          <w:sz w:val="26"/>
          <w:szCs w:val="26"/>
          <w:rtl w:val="0"/>
          <w:lang w:val="fr-FR"/>
        </w:rPr>
        <w:t xml:space="preserve">…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2. La joie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une pr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sence active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videmment, cette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ceptive qui est accueil et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coute comme attitude primordiale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 de sens que si au final, il se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ploie quelque chose en nous-m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me. Voil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bien un autre trait caract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ristique de la vie baptismale, celle de mener sa vie avec un autre, dans les pas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 autre. Ainsi les h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breux au soir de leur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part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Egypte, qui accept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rent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apposer le sang du sacrifice sur les linteaux de leur maisons afin que le Seigneur passe. Ils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abandonnent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des prescriptions qui sont de sa volont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, afin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il soit l</w:t>
      </w:r>
      <w:r>
        <w:rPr>
          <w:sz w:val="26"/>
          <w:szCs w:val="26"/>
          <w:rtl w:val="0"/>
          <w:lang w:val="fr-FR"/>
        </w:rPr>
        <w:t>à</w:t>
      </w:r>
      <w:r>
        <w:rPr>
          <w:sz w:val="26"/>
          <w:szCs w:val="26"/>
          <w:rtl w:val="0"/>
          <w:lang w:val="fr-FR"/>
        </w:rPr>
        <w:t>. Et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donc le second trait de notre vie fid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le. Car le Christ initie ce soir le don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 rite par lequel il fonde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 qui est le lieu objectif de sa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sence. Ainsi la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et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abandon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ceptif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volont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du maitre auront-ils un fruit, celui de recevoir de lui des rites qui nous permettent de vivre ici et maintenant en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sence du Seigneur. </w:t>
      </w:r>
      <w:r>
        <w:rPr>
          <w:sz w:val="26"/>
          <w:szCs w:val="26"/>
          <w:rtl w:val="0"/>
          <w:lang w:val="fr-FR"/>
        </w:rPr>
        <w:t>« </w:t>
      </w:r>
      <w:r>
        <w:rPr>
          <w:sz w:val="26"/>
          <w:szCs w:val="26"/>
          <w:rtl w:val="0"/>
        </w:rPr>
        <w:t>Si je ne te lave pas, tu 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auras pas de part avec moi.</w:t>
      </w:r>
      <w:r>
        <w:rPr>
          <w:sz w:val="26"/>
          <w:szCs w:val="26"/>
          <w:rtl w:val="0"/>
        </w:rPr>
        <w:t> »</w:t>
      </w:r>
      <w:r>
        <w:rPr>
          <w:sz w:val="26"/>
          <w:szCs w:val="26"/>
          <w:rtl w:val="0"/>
          <w:lang w:val="fr-FR"/>
        </w:rPr>
        <w:t xml:space="preserve"> dis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sus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Pierre. Voil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bien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autre trait de notre vie. Nous mettons en pratique une demande pour 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 mis en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de Dieu lui-m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et nous unir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lui. Par la voix de son Fils bien-aim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, ce soir, il nous dit de faire quelque chose en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moire de lui, il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institue jusqu</w:t>
      </w:r>
      <w:r>
        <w:rPr>
          <w:sz w:val="26"/>
          <w:szCs w:val="26"/>
          <w:rtl w:val="0"/>
          <w:lang w:val="fr-FR"/>
        </w:rPr>
        <w:t xml:space="preserve">’à </w:t>
      </w:r>
      <w:r>
        <w:rPr>
          <w:sz w:val="26"/>
          <w:szCs w:val="26"/>
          <w:rtl w:val="0"/>
          <w:lang w:val="fr-FR"/>
        </w:rPr>
        <w:t xml:space="preserve">la fin des temps, afin de pouvoir nous 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tre rendu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 par ce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Fils.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abandon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ceptif a donc un but,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accueil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une parole qui,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travers la loi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un rite parvient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faire 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elle dit. Elle se rend substantiellement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sente dans une ostie, pour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incarner ensuite dans nos personnes. Le rite nous soumet humblement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sence active de Dieu qui nous change.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Le Verbe fait chair, par son verbe, fait de sa chair le vrai pain</w:t>
      </w:r>
      <w:r>
        <w:rPr>
          <w:rStyle w:val="Aucun"/>
          <w:i w:val="1"/>
          <w:iCs w:val="1"/>
          <w:sz w:val="26"/>
          <w:szCs w:val="26"/>
          <w:rtl w:val="0"/>
        </w:rPr>
        <w:t>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; le sang du Christ devient boisson, nos sens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tant limit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s, c</w:t>
      </w:r>
      <w:r>
        <w:rPr>
          <w:rStyle w:val="Aucun"/>
          <w:i w:val="1"/>
          <w:iCs w:val="1"/>
          <w:sz w:val="26"/>
          <w:szCs w:val="26"/>
          <w:rtl w:val="1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est la foi seule qui suffit pour affermir les c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œ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urs sinc</w:t>
      </w:r>
      <w:r>
        <w:rPr>
          <w:rStyle w:val="Aucun"/>
          <w:i w:val="1"/>
          <w:iCs w:val="1"/>
          <w:sz w:val="26"/>
          <w:szCs w:val="26"/>
          <w:rtl w:val="0"/>
          <w:lang w:val="it-IT"/>
        </w:rPr>
        <w:t>è</w:t>
      </w:r>
      <w:r>
        <w:rPr>
          <w:rStyle w:val="Aucun"/>
          <w:i w:val="1"/>
          <w:iCs w:val="1"/>
          <w:sz w:val="26"/>
          <w:szCs w:val="26"/>
          <w:rtl w:val="0"/>
          <w:lang w:val="pt-PT"/>
        </w:rPr>
        <w:t>res.</w:t>
      </w:r>
      <w:r>
        <w:rPr>
          <w:sz w:val="26"/>
          <w:szCs w:val="26"/>
          <w:rtl w:val="0"/>
          <w:lang w:val="fr-FR"/>
        </w:rPr>
        <w:t xml:space="preserve"> (Cf. Pange Lingua)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Dans sa Passion, la Christ a voulu tout faire selon la volont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son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re, selon un rite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cis, afin de lui rester toujours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sent, d</w:t>
      </w:r>
      <w:r>
        <w:rPr>
          <w:sz w:val="26"/>
          <w:szCs w:val="26"/>
          <w:rtl w:val="0"/>
          <w:lang w:val="fr-FR"/>
        </w:rPr>
        <w:t>’ê</w:t>
      </w:r>
      <w:r>
        <w:rPr>
          <w:sz w:val="26"/>
          <w:szCs w:val="26"/>
          <w:rtl w:val="0"/>
          <w:lang w:val="fr-FR"/>
        </w:rPr>
        <w:t xml:space="preserve">tre toujours en communion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lui. Et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cet abandon fid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le qui lui a valu de revenir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entre les morts en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truisant la force du 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.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ce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 abandon qui nous a valu de devenir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Eglise, corps du Christ, temple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Esprit.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On entre en cat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chum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nat parce que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on a per</w:t>
      </w:r>
      <w:r>
        <w:rPr>
          <w:sz w:val="26"/>
          <w:szCs w:val="26"/>
          <w:rtl w:val="0"/>
          <w:lang w:val="fr-FR"/>
        </w:rPr>
        <w:t>ç</w:t>
      </w:r>
      <w:r>
        <w:rPr>
          <w:sz w:val="26"/>
          <w:szCs w:val="26"/>
          <w:rtl w:val="0"/>
          <w:lang w:val="fr-FR"/>
        </w:rPr>
        <w:t>u que la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objective du Seigneur, que la puissance de sa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surrection sont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sents dans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Eglise. Parce que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on a compris qu</w:t>
      </w:r>
      <w:r>
        <w:rPr>
          <w:sz w:val="26"/>
          <w:szCs w:val="26"/>
          <w:rtl w:val="0"/>
          <w:lang w:val="fr-FR"/>
        </w:rPr>
        <w:t xml:space="preserve">’à </w:t>
      </w:r>
      <w:r>
        <w:rPr>
          <w:sz w:val="26"/>
          <w:szCs w:val="26"/>
          <w:rtl w:val="0"/>
          <w:lang w:val="fr-FR"/>
        </w:rPr>
        <w:t>travers les sacrements, il sera possible de rester toujours en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du ressuscit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. Ce soir, je peux me demander si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aime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Eglise comme cela, parce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en elle-m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me, Dieu m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toujours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sent. Je peux me demander si je vis bien la messe et tous les sacrements comme un passage institu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et bienfaisant de la mort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la vie avec le Christ.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Et il y a le dernier trait qui fait suite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passivit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ceptive et la joie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une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active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3.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offrande libre de soi-m</w:t>
      </w:r>
      <w:r>
        <w:rPr>
          <w:b w:val="1"/>
          <w:bCs w:val="1"/>
          <w:sz w:val="26"/>
          <w:szCs w:val="26"/>
          <w:rtl w:val="0"/>
          <w:lang w:val="fr-FR"/>
        </w:rPr>
        <w:t>ê</w:t>
      </w:r>
      <w:r>
        <w:rPr>
          <w:b w:val="1"/>
          <w:bCs w:val="1"/>
          <w:sz w:val="26"/>
          <w:szCs w:val="26"/>
          <w:rtl w:val="0"/>
          <w:lang w:val="fr-FR"/>
        </w:rPr>
        <w:t>me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Et le dernier trait vient aussi de ce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parvenu a faire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ce soir. La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ceptivit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passive qui provoque en nous la mise en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sence de Dieu par une union substantielle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lui par un rite lib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en nous la possibilit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nous offrir comme le Christ, c'est-</w:t>
      </w:r>
      <w:r>
        <w:rPr>
          <w:sz w:val="26"/>
          <w:szCs w:val="26"/>
          <w:rtl w:val="0"/>
          <w:lang w:val="fr-FR"/>
        </w:rPr>
        <w:t>à</w:t>
      </w:r>
      <w:r>
        <w:rPr>
          <w:sz w:val="26"/>
          <w:szCs w:val="26"/>
          <w:rtl w:val="0"/>
          <w:lang w:val="fr-FR"/>
        </w:rPr>
        <w:t>-dire selon la volont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du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re. Avoir part avec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signifie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offrir selon sa mani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propre de se donner,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est-</w:t>
      </w:r>
      <w:r>
        <w:rPr>
          <w:sz w:val="26"/>
          <w:szCs w:val="26"/>
          <w:rtl w:val="0"/>
          <w:lang w:val="fr-FR"/>
        </w:rPr>
        <w:t>à</w:t>
      </w:r>
      <w:r>
        <w:rPr>
          <w:sz w:val="26"/>
          <w:szCs w:val="26"/>
          <w:rtl w:val="0"/>
          <w:lang w:val="fr-FR"/>
        </w:rPr>
        <w:t>-dire, exclusivement selon ce que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Esprit permet d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coute de la voie du P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re. Les disciples m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nent donc une vie terrestre mais dans la vie trinitaire qu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 men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et rendue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sente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lui-m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me, une vie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Evangile, une vie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Eglise, une vie dans le Royaume.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Il est marquant de voir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quel point de nos jours tant de jeunes chr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tiens qui sont fid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les aux sacrements,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sireux de vivre la pri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arrivent pas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vivre une vie qui soit concr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tement du Christ, une vie consacr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dans le discernement de la charit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Esprit. Ce troisi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me trait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pas toujours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sent. Une vie chr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tienne qui ne porterait que des deux premi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 xml:space="preserve">res traits ne serait pas vraiment accomplie. Il nous faut aider les jeunes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accomplir dans la vie du maitre. Avec le rite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eucharistie,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sus lave les pieds de ses disciples en leur demandant de faire de 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sa suite. Aider un personne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discerner sa vocation chr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tienne,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ployer vers elle l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 xml:space="preserve">lan fraternel qui prend soin, qui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coute et qui initie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sence de J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sus. 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Les 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ophytes font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apprentissage de cette vie fraternelle dont le lavement des pieds est le mod</w:t>
      </w:r>
      <w:r>
        <w:rPr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le. Nous devons rester des 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ophytes ! Des gens qui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aident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discerner en eux-m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>me les appels de 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Esprit, qui donneront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nos vie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sentes la forme que Dieu souhaite leur donner, celle du Christ, celle de sa croix et de son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vangile.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Je vous propose de prier pendant ce triduum : 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Ce soir pour les vocation sacerdotales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Vendredi, pour les vocations religieuses</w:t>
      </w: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Dimanche, pour la vocation au mariage dans le Seigneur. 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Car ce sont le formes dans le don du Christ que Dieu a voulu donner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nos bapt</w:t>
      </w:r>
      <w:r>
        <w:rPr>
          <w:sz w:val="26"/>
          <w:szCs w:val="26"/>
          <w:rtl w:val="0"/>
          <w:lang w:val="fr-FR"/>
        </w:rPr>
        <w:t>ê</w:t>
      </w:r>
      <w:r>
        <w:rPr>
          <w:sz w:val="26"/>
          <w:szCs w:val="26"/>
          <w:rtl w:val="0"/>
          <w:lang w:val="fr-FR"/>
        </w:rPr>
        <w:t xml:space="preserve">mes. </w:t>
      </w:r>
    </w:p>
    <w:p>
      <w:pPr>
        <w:pStyle w:val="Corps"/>
        <w:rPr>
          <w:sz w:val="26"/>
          <w:szCs w:val="26"/>
        </w:rPr>
      </w:pPr>
    </w:p>
    <w:p>
      <w:pPr>
        <w:pStyle w:val="Corps"/>
      </w:pPr>
      <w:r>
        <w:rPr>
          <w:b w:val="1"/>
          <w:bCs w:val="1"/>
          <w:sz w:val="26"/>
          <w:szCs w:val="26"/>
          <w:rtl w:val="0"/>
          <w:lang w:val="fr-FR"/>
        </w:rPr>
        <w:t>Que cette eucharistie nous donne la gr</w:t>
      </w:r>
      <w:r>
        <w:rPr>
          <w:b w:val="1"/>
          <w:bCs w:val="1"/>
          <w:sz w:val="26"/>
          <w:szCs w:val="26"/>
          <w:rtl w:val="0"/>
          <w:lang w:val="fr-FR"/>
        </w:rPr>
        <w:t>â</w:t>
      </w:r>
      <w:r>
        <w:rPr>
          <w:b w:val="1"/>
          <w:bCs w:val="1"/>
          <w:sz w:val="26"/>
          <w:szCs w:val="26"/>
          <w:rtl w:val="0"/>
          <w:lang w:val="fr-FR"/>
        </w:rPr>
        <w:t>ce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accueillir les rites que le Christ a laiss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 dans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Eglise pour nous permettre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entrer en communion avec le P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re. Puisse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Esprit nous donner la gr</w:t>
      </w:r>
      <w:r>
        <w:rPr>
          <w:b w:val="1"/>
          <w:bCs w:val="1"/>
          <w:sz w:val="26"/>
          <w:szCs w:val="26"/>
          <w:rtl w:val="0"/>
          <w:lang w:val="fr-FR"/>
        </w:rPr>
        <w:t>â</w:t>
      </w:r>
      <w:r>
        <w:rPr>
          <w:b w:val="1"/>
          <w:bCs w:val="1"/>
          <w:sz w:val="26"/>
          <w:szCs w:val="26"/>
          <w:rtl w:val="0"/>
          <w:lang w:val="fr-FR"/>
        </w:rPr>
        <w:t>ce de vivre toute notre vie en forme de la croix du Seigneur J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sus, offertes dans la charit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  <w:lang w:val="fr-FR"/>
        </w:rPr>
        <w:t>de son R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 xml:space="preserve">gne. Amen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erpet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erpetua" w:cs="Arial Unicode MS" w:hAnsi="Perpet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erpetua"/>
        <a:ea typeface="Perpetua"/>
        <a:cs typeface="Perpetua"/>
      </a:majorFont>
      <a:minorFont>
        <a:latin typeface="Perpetua"/>
        <a:ea typeface="Perpetua"/>
        <a:cs typeface="Perpet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